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9" w:rsidRPr="00E75FD4" w:rsidRDefault="00171E09" w:rsidP="00D13215">
      <w:pPr>
        <w:keepNext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E75FD4">
        <w:rPr>
          <w:b/>
          <w:bCs/>
          <w:sz w:val="24"/>
          <w:szCs w:val="24"/>
        </w:rPr>
        <w:t>РЕГЛАМЕНТ</w:t>
      </w:r>
    </w:p>
    <w:p w:rsidR="00171E09" w:rsidRPr="00E75FD4" w:rsidRDefault="00171E09" w:rsidP="00D13215">
      <w:pPr>
        <w:spacing w:line="276" w:lineRule="auto"/>
        <w:jc w:val="center"/>
        <w:rPr>
          <w:b/>
          <w:bCs/>
          <w:sz w:val="24"/>
          <w:szCs w:val="24"/>
        </w:rPr>
      </w:pPr>
      <w:r w:rsidRPr="00E75FD4">
        <w:rPr>
          <w:b/>
          <w:bCs/>
          <w:sz w:val="24"/>
          <w:szCs w:val="24"/>
        </w:rPr>
        <w:t>МОДУЛЬНО-РЕЙТИНГОВОГО КОНТРОЛЮ І ОЦІНЮВАННЯ</w:t>
      </w:r>
    </w:p>
    <w:p w:rsidR="00171E09" w:rsidRDefault="00171E09" w:rsidP="00D13215">
      <w:pPr>
        <w:spacing w:line="276" w:lineRule="auto"/>
        <w:jc w:val="center"/>
        <w:rPr>
          <w:b/>
          <w:bCs/>
          <w:sz w:val="24"/>
          <w:szCs w:val="24"/>
        </w:rPr>
      </w:pPr>
      <w:r w:rsidRPr="00E75FD4">
        <w:rPr>
          <w:b/>
          <w:bCs/>
          <w:sz w:val="24"/>
          <w:szCs w:val="24"/>
        </w:rPr>
        <w:t xml:space="preserve">З НАВЧАЛЬНОЇ ДИСЦИПЛІНИ </w:t>
      </w:r>
    </w:p>
    <w:p w:rsidR="00171E09" w:rsidRPr="00E75FD4" w:rsidRDefault="00171E09" w:rsidP="00D1321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«МАТЕМАТИЧНЕ МОДЕЛЮВАННЯ ХІМІЧНИХ І НАФТОПЕРЕРОБНИХ ВИРОБНИЦТВ»</w:t>
      </w:r>
      <w:r w:rsidRPr="00E75FD4">
        <w:rPr>
          <w:b/>
          <w:bCs/>
          <w:sz w:val="24"/>
          <w:szCs w:val="24"/>
        </w:rPr>
        <w:t xml:space="preserve"> </w:t>
      </w:r>
    </w:p>
    <w:p w:rsidR="00171E09" w:rsidRPr="00D13215" w:rsidRDefault="00171E09" w:rsidP="00D13215">
      <w:pPr>
        <w:spacing w:line="276" w:lineRule="auto"/>
        <w:jc w:val="both"/>
        <w:rPr>
          <w:iCs/>
          <w:sz w:val="24"/>
          <w:szCs w:val="24"/>
        </w:rPr>
      </w:pP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2536A7">
        <w:rPr>
          <w:bCs/>
          <w:sz w:val="24"/>
          <w:szCs w:val="24"/>
        </w:rPr>
        <w:t>1.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Структура навчальної дисципліни</w:t>
      </w:r>
      <w:r>
        <w:rPr>
          <w:sz w:val="24"/>
          <w:szCs w:val="24"/>
        </w:rPr>
        <w:t>: загальний обсяг 180 год/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,</w:t>
      </w:r>
      <w:r w:rsidRPr="00ED0DCA">
        <w:rPr>
          <w:sz w:val="24"/>
          <w:szCs w:val="24"/>
        </w:rPr>
        <w:t>0</w:t>
      </w:r>
      <w:r>
        <w:rPr>
          <w:sz w:val="24"/>
          <w:szCs w:val="24"/>
        </w:rPr>
        <w:t xml:space="preserve"> кред.; </w:t>
      </w:r>
    </w:p>
    <w:p w:rsidR="00171E09" w:rsidRDefault="00171E09" w:rsidP="00D1321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Лк.- 2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год./1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; пр. – 3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год./1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; РР - 1; іспит (у вигляді обов</w:t>
      </w:r>
      <w:r w:rsidRPr="00E30171">
        <w:rPr>
          <w:sz w:val="24"/>
          <w:szCs w:val="24"/>
        </w:rPr>
        <w:t>’</w:t>
      </w:r>
      <w:r>
        <w:rPr>
          <w:sz w:val="24"/>
          <w:szCs w:val="24"/>
        </w:rPr>
        <w:t>язкового додаткового семестрового контролю).</w:t>
      </w:r>
    </w:p>
    <w:p w:rsidR="00171E09" w:rsidRDefault="00171E09" w:rsidP="00D13215">
      <w:pPr>
        <w:tabs>
          <w:tab w:val="left" w:pos="0"/>
        </w:tabs>
        <w:spacing w:line="276" w:lineRule="auto"/>
        <w:ind w:firstLine="565"/>
        <w:jc w:val="both"/>
        <w:rPr>
          <w:sz w:val="24"/>
          <w:szCs w:val="24"/>
        </w:rPr>
      </w:pPr>
      <w:r w:rsidRPr="002536A7">
        <w:rPr>
          <w:bCs/>
          <w:sz w:val="24"/>
          <w:szCs w:val="24"/>
        </w:rPr>
        <w:t>2.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Організація навчального процесу</w:t>
      </w:r>
      <w:r>
        <w:rPr>
          <w:sz w:val="24"/>
          <w:szCs w:val="24"/>
        </w:rPr>
        <w:t xml:space="preserve">: семестрів викладання – </w:t>
      </w:r>
      <w:r>
        <w:rPr>
          <w:sz w:val="24"/>
          <w:szCs w:val="24"/>
          <w:lang w:val="ru-RU"/>
        </w:rPr>
        <w:t>1</w:t>
      </w:r>
      <w:r>
        <w:rPr>
          <w:i/>
          <w:iCs/>
          <w:sz w:val="24"/>
          <w:szCs w:val="24"/>
        </w:rPr>
        <w:t>;</w:t>
      </w:r>
      <w:r>
        <w:rPr>
          <w:sz w:val="24"/>
          <w:szCs w:val="24"/>
        </w:rPr>
        <w:t xml:space="preserve"> модульних циклів – 3.</w:t>
      </w:r>
    </w:p>
    <w:p w:rsidR="00171E09" w:rsidRDefault="00171E09" w:rsidP="00D13215">
      <w:pPr>
        <w:tabs>
          <w:tab w:val="left" w:pos="0"/>
        </w:tabs>
        <w:spacing w:line="276" w:lineRule="auto"/>
        <w:ind w:left="544" w:firstLine="22"/>
        <w:jc w:val="both"/>
        <w:rPr>
          <w:sz w:val="24"/>
          <w:szCs w:val="24"/>
        </w:rPr>
      </w:pPr>
      <w:r w:rsidRPr="002536A7">
        <w:rPr>
          <w:bCs/>
          <w:sz w:val="24"/>
          <w:szCs w:val="24"/>
        </w:rPr>
        <w:t>3.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Шкала оцінювання</w:t>
      </w:r>
      <w:r>
        <w:rPr>
          <w:sz w:val="24"/>
          <w:szCs w:val="24"/>
        </w:rPr>
        <w:t xml:space="preserve"> з навчальної дисципліни: R = 100 балів </w:t>
      </w:r>
    </w:p>
    <w:p w:rsidR="00171E09" w:rsidRDefault="00171E09" w:rsidP="00D1321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,</w:t>
      </w:r>
      <w:r w:rsidRPr="00ED0DCA">
        <w:rPr>
          <w:sz w:val="24"/>
          <w:szCs w:val="24"/>
        </w:rPr>
        <w:t>0</w:t>
      </w:r>
      <w:r>
        <w:rPr>
          <w:sz w:val="24"/>
          <w:szCs w:val="24"/>
        </w:rPr>
        <w:t xml:space="preserve"> кред.,  </w:t>
      </w:r>
      <w:r>
        <w:rPr>
          <w:sz w:val="24"/>
          <w:szCs w:val="24"/>
          <w:lang w:val="ru-RU"/>
        </w:rPr>
        <w:t>16,67</w:t>
      </w:r>
      <w:r>
        <w:rPr>
          <w:sz w:val="24"/>
          <w:szCs w:val="24"/>
        </w:rPr>
        <w:t xml:space="preserve"> бал./кред.). </w:t>
      </w: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2536A7">
        <w:rPr>
          <w:bCs/>
          <w:sz w:val="24"/>
          <w:szCs w:val="24"/>
        </w:rPr>
        <w:t>4.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Розподіл рейтингових балів за видами навчальної роботи:</w:t>
      </w:r>
    </w:p>
    <w:p w:rsidR="00171E09" w:rsidRDefault="00171E09" w:rsidP="00D13215">
      <w:pPr>
        <w:spacing w:line="276" w:lineRule="auto"/>
        <w:ind w:left="1120" w:hanging="360"/>
        <w:jc w:val="both"/>
        <w:rPr>
          <w:sz w:val="24"/>
          <w:szCs w:val="24"/>
        </w:rPr>
      </w:pPr>
      <w:r w:rsidRPr="006C4970">
        <w:rPr>
          <w:b/>
          <w:bCs/>
          <w:i/>
          <w:sz w:val="24"/>
          <w:szCs w:val="24"/>
        </w:rPr>
        <w:t>Додатковий семестровий ко</w:t>
      </w:r>
      <w:r>
        <w:rPr>
          <w:b/>
          <w:bCs/>
          <w:i/>
          <w:sz w:val="24"/>
          <w:szCs w:val="24"/>
          <w:lang w:val="ru-RU"/>
        </w:rPr>
        <w:t>н</w:t>
      </w:r>
      <w:r w:rsidRPr="006C4970">
        <w:rPr>
          <w:b/>
          <w:bCs/>
          <w:i/>
          <w:sz w:val="24"/>
          <w:szCs w:val="24"/>
        </w:rPr>
        <w:t>троль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(0,4 </w:t>
      </w:r>
      <w:r>
        <w:rPr>
          <w:sz w:val="24"/>
          <w:szCs w:val="24"/>
        </w:rPr>
        <w:t>R = 40 балів):  40 балів;</w:t>
      </w:r>
    </w:p>
    <w:p w:rsidR="00171E09" w:rsidRPr="00417297" w:rsidRDefault="00171E09" w:rsidP="00D13215">
      <w:pPr>
        <w:spacing w:line="276" w:lineRule="auto"/>
        <w:ind w:left="1120" w:hanging="360"/>
        <w:jc w:val="both"/>
        <w:rPr>
          <w:bCs/>
          <w:sz w:val="24"/>
          <w:szCs w:val="24"/>
        </w:rPr>
      </w:pPr>
      <w:r w:rsidRPr="006C4970">
        <w:rPr>
          <w:b/>
          <w:bCs/>
          <w:i/>
          <w:sz w:val="24"/>
          <w:szCs w:val="24"/>
        </w:rPr>
        <w:t>Модульні атестації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(0,6 </w:t>
      </w:r>
      <w:r>
        <w:rPr>
          <w:sz w:val="24"/>
          <w:szCs w:val="24"/>
        </w:rPr>
        <w:t>R = 60 балів), з них розподіляються:</w:t>
      </w:r>
    </w:p>
    <w:p w:rsidR="00171E09" w:rsidRDefault="00171E09" w:rsidP="00D13215">
      <w:pPr>
        <w:spacing w:line="276" w:lineRule="auto"/>
        <w:ind w:left="11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Робота на аудиторних заняттях </w:t>
      </w:r>
      <w:r>
        <w:rPr>
          <w:sz w:val="24"/>
          <w:szCs w:val="24"/>
        </w:rPr>
        <w:t xml:space="preserve">(0,3 </w:t>
      </w:r>
      <w:r>
        <w:rPr>
          <w:bCs/>
          <w:sz w:val="24"/>
          <w:szCs w:val="24"/>
        </w:rPr>
        <w:t>·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 xml:space="preserve">0,6 · </w:t>
      </w:r>
      <w:r>
        <w:rPr>
          <w:sz w:val="24"/>
          <w:szCs w:val="24"/>
        </w:rPr>
        <w:t>R = 18 балів):</w:t>
      </w:r>
    </w:p>
    <w:p w:rsidR="00171E09" w:rsidRDefault="00171E09" w:rsidP="00D13215">
      <w:pPr>
        <w:tabs>
          <w:tab w:val="left" w:pos="1120"/>
        </w:tabs>
        <w:spacing w:line="276" w:lineRule="auto"/>
        <w:ind w:left="11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Лекції: </w:t>
      </w:r>
      <w:r w:rsidRPr="002F295B">
        <w:rPr>
          <w:sz w:val="24"/>
          <w:szCs w:val="24"/>
        </w:rPr>
        <w:t>10</w:t>
      </w:r>
      <w:r>
        <w:rPr>
          <w:sz w:val="24"/>
          <w:szCs w:val="24"/>
        </w:rPr>
        <w:t xml:space="preserve"> лк. </w:t>
      </w:r>
      <w:r>
        <w:t>∙</w:t>
      </w:r>
      <w:r>
        <w:rPr>
          <w:sz w:val="24"/>
          <w:szCs w:val="24"/>
        </w:rPr>
        <w:t xml:space="preserve"> 0,72 бал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>/лк. = 7,2 бали.</w:t>
      </w:r>
    </w:p>
    <w:p w:rsidR="00171E09" w:rsidRDefault="00171E09" w:rsidP="00D13215">
      <w:pPr>
        <w:tabs>
          <w:tab w:val="left" w:pos="1120"/>
        </w:tabs>
        <w:spacing w:line="276" w:lineRule="auto"/>
        <w:ind w:left="1120" w:hanging="360"/>
        <w:jc w:val="both"/>
        <w:rPr>
          <w:sz w:val="24"/>
          <w:szCs w:val="24"/>
        </w:rPr>
      </w:pPr>
      <w:r>
        <w:rPr>
          <w:sz w:val="24"/>
          <w:szCs w:val="24"/>
        </w:rPr>
        <w:t>- Практичні заняття: 1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пр. </w:t>
      </w:r>
      <w:r>
        <w:t>∙</w:t>
      </w:r>
      <w:r>
        <w:rPr>
          <w:sz w:val="24"/>
          <w:szCs w:val="24"/>
        </w:rPr>
        <w:t xml:space="preserve"> 0,</w:t>
      </w:r>
      <w:r>
        <w:rPr>
          <w:sz w:val="24"/>
          <w:szCs w:val="24"/>
          <w:lang w:val="ru-RU"/>
        </w:rPr>
        <w:t>72</w:t>
      </w:r>
      <w:r>
        <w:rPr>
          <w:sz w:val="24"/>
          <w:szCs w:val="24"/>
        </w:rPr>
        <w:t xml:space="preserve"> бали/пр. = </w:t>
      </w:r>
      <w:r>
        <w:rPr>
          <w:sz w:val="24"/>
          <w:szCs w:val="24"/>
          <w:lang w:val="ru-RU"/>
        </w:rPr>
        <w:t>10,8</w:t>
      </w:r>
      <w:r>
        <w:rPr>
          <w:sz w:val="24"/>
          <w:szCs w:val="24"/>
        </w:rPr>
        <w:t xml:space="preserve"> бали.</w:t>
      </w:r>
    </w:p>
    <w:p w:rsidR="00171E09" w:rsidRDefault="00171E09" w:rsidP="00D13215">
      <w:pPr>
        <w:spacing w:line="276" w:lineRule="auto"/>
        <w:ind w:left="11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Виконання  1РР </w:t>
      </w:r>
      <w:r>
        <w:rPr>
          <w:sz w:val="24"/>
          <w:szCs w:val="24"/>
        </w:rPr>
        <w:t xml:space="preserve"> </w:t>
      </w:r>
      <w:r w:rsidRPr="00624821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 позитивному оцінюванні до 12 балів (зараховується у 6-му модульному циклі; за рішенням викладача може бути призначений захист РР). Якщо студент не здав РР в останній атестаційний тиждень, він не допускається до участі у додатковому семестровому контролі.</w:t>
      </w:r>
    </w:p>
    <w:p w:rsidR="00171E09" w:rsidRPr="002F295B" w:rsidRDefault="00171E09" w:rsidP="00D13215">
      <w:pPr>
        <w:spacing w:line="276" w:lineRule="auto"/>
        <w:ind w:left="1120" w:hanging="36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Складання комплексних письмових модульних контролів - </w:t>
      </w:r>
      <w:r>
        <w:rPr>
          <w:sz w:val="24"/>
          <w:szCs w:val="24"/>
        </w:rPr>
        <w:t>всього 30 балів (один у кожному модульному циклі,  шкала оцінювання кожного – 10</w:t>
      </w:r>
      <w:r w:rsidRPr="00ED0DCA">
        <w:rPr>
          <w:sz w:val="24"/>
          <w:szCs w:val="24"/>
        </w:rPr>
        <w:t xml:space="preserve"> </w:t>
      </w:r>
      <w:r>
        <w:rPr>
          <w:sz w:val="24"/>
          <w:szCs w:val="24"/>
        </w:rPr>
        <w:t>балів)</w:t>
      </w:r>
      <w:r>
        <w:rPr>
          <w:sz w:val="24"/>
          <w:szCs w:val="24"/>
          <w:lang w:val="ru-RU"/>
        </w:rPr>
        <w:t>.</w:t>
      </w:r>
    </w:p>
    <w:p w:rsidR="00171E09" w:rsidRDefault="00171E09" w:rsidP="00D13215">
      <w:pPr>
        <w:tabs>
          <w:tab w:val="left" w:pos="0"/>
        </w:tabs>
        <w:spacing w:line="276" w:lineRule="auto"/>
        <w:ind w:left="544" w:firstLine="22"/>
        <w:jc w:val="both"/>
        <w:rPr>
          <w:sz w:val="24"/>
          <w:szCs w:val="24"/>
        </w:rPr>
      </w:pPr>
      <w:r w:rsidRPr="002536A7">
        <w:rPr>
          <w:bCs/>
          <w:sz w:val="24"/>
          <w:szCs w:val="24"/>
        </w:rPr>
        <w:t>5.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Підсумок </w:t>
      </w:r>
      <w:r>
        <w:rPr>
          <w:b/>
          <w:bCs/>
          <w:sz w:val="24"/>
          <w:szCs w:val="24"/>
          <w:lang w:val="ru-RU"/>
        </w:rPr>
        <w:t>макси</w:t>
      </w:r>
      <w:r>
        <w:rPr>
          <w:b/>
          <w:bCs/>
          <w:sz w:val="24"/>
          <w:szCs w:val="24"/>
        </w:rPr>
        <w:t xml:space="preserve">мальних рейтингових балів за мод. циклами </w:t>
      </w:r>
      <w:r>
        <w:rPr>
          <w:sz w:val="24"/>
          <w:szCs w:val="24"/>
        </w:rPr>
        <w:t>(при позитивному оцінюванні):</w:t>
      </w:r>
    </w:p>
    <w:p w:rsidR="00171E09" w:rsidRDefault="00171E09" w:rsidP="0042706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4-й модульний цикл: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лк.</w:t>
      </w:r>
      <w:r w:rsidRPr="00ED0DC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5 пр. занять; мод. контроль) </w:t>
      </w:r>
      <w:r w:rsidRPr="006867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17,</w:t>
      </w:r>
      <w:r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</w:rPr>
        <w:t xml:space="preserve"> бали.</w:t>
      </w:r>
    </w:p>
    <w:p w:rsidR="00171E09" w:rsidRDefault="00171E09" w:rsidP="0042706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5-й модульний цикл: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лк.</w:t>
      </w:r>
      <w:r w:rsidRPr="00ED0DC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5 пр. занять; мод. контроль) </w:t>
      </w:r>
      <w:r w:rsidRPr="006867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17,</w:t>
      </w:r>
      <w:r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</w:rPr>
        <w:t xml:space="preserve"> бали.</w:t>
      </w:r>
    </w:p>
    <w:p w:rsidR="00171E09" w:rsidRDefault="00171E09" w:rsidP="0042706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6-й модульний цикл: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пр. занять;</w:t>
      </w:r>
      <w:r w:rsidRPr="0068679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1 РР; </w:t>
      </w:r>
      <w:r>
        <w:rPr>
          <w:sz w:val="24"/>
          <w:szCs w:val="24"/>
        </w:rPr>
        <w:t xml:space="preserve">мод. контроль) </w:t>
      </w:r>
      <w:r w:rsidRPr="006867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>25,6</w:t>
      </w:r>
      <w:r>
        <w:rPr>
          <w:b/>
          <w:bCs/>
          <w:sz w:val="24"/>
          <w:szCs w:val="24"/>
        </w:rPr>
        <w:t xml:space="preserve"> балів.</w:t>
      </w: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2536A7">
        <w:rPr>
          <w:bCs/>
          <w:sz w:val="24"/>
          <w:szCs w:val="24"/>
        </w:rPr>
        <w:t>6.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Умови ліквідації заборгованостей з поточної роботи: </w:t>
      </w:r>
      <w:r>
        <w:rPr>
          <w:sz w:val="24"/>
          <w:szCs w:val="24"/>
        </w:rPr>
        <w:t xml:space="preserve">написання письмового модульного контролю (4-й та 5-й модулі) студентами, які були відсутні на атестаційному тижні по поважним причинам (за рішенням деканату) проводиться не пізніше двох тижнів після атестаційного. Позитивні оцінки з модульного циклу в цілому та його складових не підвищуються. </w:t>
      </w: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ED0DCA">
        <w:rPr>
          <w:sz w:val="24"/>
          <w:szCs w:val="24"/>
        </w:rPr>
        <w:t xml:space="preserve">7. </w:t>
      </w:r>
      <w:r>
        <w:rPr>
          <w:sz w:val="24"/>
          <w:szCs w:val="24"/>
        </w:rPr>
        <w:t>ІРС за розкладом занять використовуються для консультаційної роботи (в тому числі за призначенням викладача) та робіт за п.6.</w:t>
      </w: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536A7">
        <w:rPr>
          <w:bCs/>
          <w:sz w:val="24"/>
          <w:szCs w:val="24"/>
        </w:rPr>
        <w:t>8.</w:t>
      </w:r>
      <w:r w:rsidRPr="00ED0D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Підсумкове семестрове оцінювання навчальної роботи студента: </w:t>
      </w:r>
      <w:r>
        <w:rPr>
          <w:sz w:val="24"/>
          <w:szCs w:val="24"/>
        </w:rPr>
        <w:t>оцінювання відповідно до отриманих за семестр рейтингових балів здійснюється за такою шкалою:</w:t>
      </w: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171E09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171E09" w:rsidRPr="007D6080" w:rsidRDefault="00171E09" w:rsidP="00D13215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</w:p>
    <w:tbl>
      <w:tblPr>
        <w:tblW w:w="964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681"/>
        <w:gridCol w:w="2899"/>
        <w:gridCol w:w="2637"/>
        <w:gridCol w:w="2428"/>
      </w:tblGrid>
      <w:tr w:rsidR="00171E09" w:rsidTr="00D14B32">
        <w:trPr>
          <w:trHeight w:val="92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CCCCCC" w:fill="CCCCCC"/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/>
                <w:bCs/>
                <w:sz w:val="24"/>
                <w:szCs w:val="24"/>
              </w:rPr>
              <w:t>Оцінка ECTS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CCCCCC" w:fill="CCCCCC"/>
            <w:vAlign w:val="center"/>
          </w:tcPr>
          <w:p w:rsidR="00171E09" w:rsidRPr="00611286" w:rsidRDefault="00171E09" w:rsidP="00D13215">
            <w:pPr>
              <w:keepNext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1286">
              <w:rPr>
                <w:b/>
                <w:sz w:val="24"/>
                <w:szCs w:val="24"/>
              </w:rPr>
              <w:t>Визначення</w:t>
            </w:r>
          </w:p>
        </w:tc>
        <w:tc>
          <w:tcPr>
            <w:tcW w:w="2637" w:type="dxa"/>
            <w:tcBorders>
              <w:top w:val="single" w:sz="8" w:space="0" w:color="auto"/>
              <w:left w:val="double" w:sz="8" w:space="0" w:color="auto"/>
              <w:bottom w:val="nil"/>
              <w:right w:val="nil"/>
            </w:tcBorders>
            <w:shd w:val="solid" w:color="CCCCCC" w:fill="CCCCCC"/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CCCCCC" w:fill="CCCCCC"/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/>
                <w:bCs/>
                <w:sz w:val="24"/>
                <w:szCs w:val="24"/>
              </w:rPr>
              <w:t>Сума балів (</w:t>
            </w:r>
            <w:r w:rsidRPr="00611286">
              <w:rPr>
                <w:b/>
                <w:bCs/>
                <w:sz w:val="24"/>
                <w:szCs w:val="24"/>
                <w:lang w:val="en-US"/>
              </w:rPr>
              <w:t>R)</w:t>
            </w:r>
          </w:p>
        </w:tc>
      </w:tr>
      <w:tr w:rsidR="00171E09" w:rsidTr="00D14B32">
        <w:trPr>
          <w:trHeight w:val="410"/>
        </w:trPr>
        <w:tc>
          <w:tcPr>
            <w:tcW w:w="1681" w:type="dxa"/>
            <w:tcBorders>
              <w:top w:val="doub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899" w:type="dxa"/>
            <w:tcBorders>
              <w:top w:val="doub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Відмінне виконання</w:t>
            </w:r>
            <w:r>
              <w:rPr>
                <w:sz w:val="24"/>
                <w:szCs w:val="24"/>
              </w:rPr>
              <w:t xml:space="preserve"> лише з незначною кількістю помилок</w:t>
            </w:r>
          </w:p>
        </w:tc>
        <w:tc>
          <w:tcPr>
            <w:tcW w:w="2637" w:type="dxa"/>
            <w:tcBorders>
              <w:top w:val="double" w:sz="8" w:space="0" w:color="auto"/>
              <w:left w:val="doub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5(відмінно)</w:t>
            </w:r>
          </w:p>
        </w:tc>
        <w:tc>
          <w:tcPr>
            <w:tcW w:w="2428" w:type="dxa"/>
            <w:tcBorders>
              <w:top w:val="doub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90 - 100</w:t>
            </w:r>
          </w:p>
        </w:tc>
      </w:tr>
      <w:tr w:rsidR="00171E09" w:rsidTr="00D14B32">
        <w:trPr>
          <w:trHeight w:val="41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ище середнього рівня з кількома помилками</w:t>
            </w:r>
            <w:r w:rsidRPr="006112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double" w:sz="8" w:space="0" w:color="auto"/>
              <w:right w:val="nil"/>
            </w:tcBorders>
            <w:vAlign w:val="center"/>
          </w:tcPr>
          <w:p w:rsidR="00171E09" w:rsidRDefault="00171E09" w:rsidP="00D132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(добре)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82 - 89</w:t>
            </w:r>
          </w:p>
        </w:tc>
      </w:tr>
      <w:tr w:rsidR="00171E09" w:rsidTr="00D14B32">
        <w:trPr>
          <w:trHeight w:val="41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загальному правильна робота з певною кількістю помилок</w:t>
            </w:r>
          </w:p>
        </w:tc>
        <w:tc>
          <w:tcPr>
            <w:tcW w:w="2637" w:type="dxa"/>
            <w:vMerge/>
            <w:tcBorders>
              <w:left w:val="doub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overflowPunc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74 - 81</w:t>
            </w:r>
          </w:p>
        </w:tc>
      </w:tr>
      <w:tr w:rsidR="00171E09" w:rsidTr="00D14B32">
        <w:trPr>
          <w:trHeight w:val="41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Непогано, але зі значною кількістю недоліків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double" w:sz="8" w:space="0" w:color="auto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(задовільно)</w:t>
            </w:r>
          </w:p>
          <w:p w:rsidR="00171E09" w:rsidRDefault="00171E09" w:rsidP="00D132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64 - 73</w:t>
            </w:r>
          </w:p>
        </w:tc>
      </w:tr>
      <w:tr w:rsidR="00171E09" w:rsidTr="00D14B32">
        <w:trPr>
          <w:trHeight w:val="83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задовольняє мінімальні критерії</w:t>
            </w:r>
          </w:p>
        </w:tc>
        <w:tc>
          <w:tcPr>
            <w:tcW w:w="2637" w:type="dxa"/>
            <w:vMerge/>
            <w:tcBorders>
              <w:left w:val="double" w:sz="8" w:space="0" w:color="auto"/>
              <w:bottom w:val="nil"/>
              <w:right w:val="nil"/>
            </w:tcBorders>
            <w:vAlign w:val="center"/>
          </w:tcPr>
          <w:p w:rsidR="00171E09" w:rsidRDefault="00171E09" w:rsidP="00D13215">
            <w:pPr>
              <w:overflowPunc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E09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60 - 63</w:t>
            </w:r>
          </w:p>
        </w:tc>
      </w:tr>
      <w:tr w:rsidR="00171E09" w:rsidTr="00D14B32">
        <w:trPr>
          <w:trHeight w:val="83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Можливе повторне складання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double" w:sz="8" w:space="0" w:color="auto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Cs/>
                <w:sz w:val="24"/>
                <w:szCs w:val="24"/>
              </w:rPr>
              <w:t>2(незадовільно)</w:t>
            </w:r>
          </w:p>
          <w:p w:rsidR="00171E09" w:rsidRPr="00611286" w:rsidRDefault="00171E09" w:rsidP="00D132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Cs/>
                <w:i/>
                <w:iCs/>
                <w:sz w:val="24"/>
                <w:szCs w:val="24"/>
              </w:rPr>
              <w:t>35 - 59</w:t>
            </w:r>
          </w:p>
        </w:tc>
      </w:tr>
      <w:tr w:rsidR="00171E09" w:rsidTr="00D14B32">
        <w:trPr>
          <w:trHeight w:val="130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1E09" w:rsidRPr="00DC2D3C" w:rsidRDefault="00171E09" w:rsidP="00D13215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Необхідний повторний курс з навчальної дисципліни</w:t>
            </w:r>
          </w:p>
        </w:tc>
        <w:tc>
          <w:tcPr>
            <w:tcW w:w="2637" w:type="dxa"/>
            <w:vMerge/>
            <w:tcBorders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:rsidR="00171E09" w:rsidRPr="00611286" w:rsidRDefault="00171E09" w:rsidP="00D13215">
            <w:pPr>
              <w:overflowPunc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E09" w:rsidRPr="00611286" w:rsidRDefault="00171E09" w:rsidP="00D13215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611286">
              <w:rPr>
                <w:bCs/>
                <w:i/>
                <w:iCs/>
                <w:sz w:val="24"/>
                <w:szCs w:val="24"/>
              </w:rPr>
              <w:t>0 - 34</w:t>
            </w:r>
          </w:p>
        </w:tc>
      </w:tr>
    </w:tbl>
    <w:p w:rsidR="00171E09" w:rsidRDefault="00171E09" w:rsidP="00D13215">
      <w:pPr>
        <w:overflowPunct/>
        <w:spacing w:line="276" w:lineRule="auto"/>
      </w:pPr>
    </w:p>
    <w:p w:rsidR="00171E09" w:rsidRDefault="00171E09" w:rsidP="00D13215">
      <w:pPr>
        <w:spacing w:line="276" w:lineRule="auto"/>
      </w:pPr>
    </w:p>
    <w:p w:rsidR="00171E09" w:rsidRDefault="00171E09" w:rsidP="00D1321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Студенти, які мають незадовільні рейтингові бали за семестр (від 35 до 59), складають додатковий захід підсумкового семестрового контролю – іспит.  Студенти, які мають рейтинговий бал за семестр менше 35 до заходу підсумкового семестрового контролю не допускаються.</w:t>
      </w: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Лектор потоку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доц. Юхименко М.П.</w:t>
      </w:r>
    </w:p>
    <w:p w:rsidR="00171E09" w:rsidRDefault="00171E09" w:rsidP="00D13215">
      <w:pPr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</w:t>
      </w: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проф. Склабінський В.І.</w:t>
      </w: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</w:p>
    <w:p w:rsidR="00171E09" w:rsidRDefault="00171E09" w:rsidP="00D13215">
      <w:pPr>
        <w:spacing w:line="276" w:lineRule="auto"/>
        <w:jc w:val="both"/>
        <w:rPr>
          <w:sz w:val="24"/>
          <w:szCs w:val="24"/>
        </w:rPr>
      </w:pPr>
    </w:p>
    <w:p w:rsidR="00171E09" w:rsidRDefault="00171E09" w:rsidP="00D13215">
      <w:pPr>
        <w:spacing w:line="276" w:lineRule="auto"/>
        <w:jc w:val="both"/>
      </w:pPr>
      <w:r>
        <w:rPr>
          <w:sz w:val="24"/>
          <w:szCs w:val="24"/>
        </w:rPr>
        <w:t>“27” серпня 201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р</w:t>
      </w:r>
    </w:p>
    <w:p w:rsidR="00171E09" w:rsidRDefault="00171E09" w:rsidP="00D13215">
      <w:pPr>
        <w:spacing w:line="276" w:lineRule="auto"/>
      </w:pPr>
    </w:p>
    <w:sectPr w:rsidR="00171E09" w:rsidSect="005A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15"/>
    <w:rsid w:val="00004C84"/>
    <w:rsid w:val="00171E09"/>
    <w:rsid w:val="002536A7"/>
    <w:rsid w:val="00277328"/>
    <w:rsid w:val="002F295B"/>
    <w:rsid w:val="00417297"/>
    <w:rsid w:val="0042706B"/>
    <w:rsid w:val="00473816"/>
    <w:rsid w:val="005A677F"/>
    <w:rsid w:val="00611286"/>
    <w:rsid w:val="00624821"/>
    <w:rsid w:val="00686790"/>
    <w:rsid w:val="006C4970"/>
    <w:rsid w:val="007D6080"/>
    <w:rsid w:val="008F6A3F"/>
    <w:rsid w:val="00956146"/>
    <w:rsid w:val="00D13215"/>
    <w:rsid w:val="00D14B32"/>
    <w:rsid w:val="00DC2D3C"/>
    <w:rsid w:val="00E30171"/>
    <w:rsid w:val="00E75FD4"/>
    <w:rsid w:val="00ED0DCA"/>
    <w:rsid w:val="00E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1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480</Words>
  <Characters>2742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2015-09-11T09:27:00Z</cp:lastPrinted>
  <dcterms:created xsi:type="dcterms:W3CDTF">2015-09-10T13:44:00Z</dcterms:created>
  <dcterms:modified xsi:type="dcterms:W3CDTF">2015-09-11T09:32:00Z</dcterms:modified>
</cp:coreProperties>
</file>